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741F9" w14:textId="5F3ED04B" w:rsidR="009E5752" w:rsidRPr="00976D56" w:rsidRDefault="009E5752" w:rsidP="001E1260">
      <w:pPr>
        <w:pStyle w:val="PolicyTitleBox"/>
      </w:pPr>
      <w:r>
        <w:t xml:space="preserve">OSBA </w:t>
      </w:r>
      <w:r w:rsidR="004D6929">
        <w:t xml:space="preserve">Model </w:t>
      </w:r>
      <w:r>
        <w:t>Sample Policy</w:t>
      </w:r>
    </w:p>
    <w:p w14:paraId="6FBE8EE1" w14:textId="77777777" w:rsidR="00CC7D46" w:rsidRDefault="00CC7D46" w:rsidP="00CC7D46"/>
    <w:p w14:paraId="7C7C3FA0" w14:textId="77777777" w:rsidR="001E1260" w:rsidRDefault="001E1260" w:rsidP="001E1260">
      <w:pPr>
        <w:pStyle w:val="PolicyCode"/>
      </w:pPr>
      <w:r>
        <w:t>Code:</w:t>
      </w:r>
      <w:r>
        <w:tab/>
      </w:r>
      <w:r w:rsidR="003238CF">
        <w:t>BBE</w:t>
      </w:r>
    </w:p>
    <w:p w14:paraId="52CD38A6" w14:textId="77777777" w:rsidR="00AF68E4" w:rsidRDefault="001E1260" w:rsidP="001E1260">
      <w:pPr>
        <w:pStyle w:val="PolicyCode"/>
      </w:pPr>
      <w:r>
        <w:t>Adopted:</w:t>
      </w:r>
      <w:r>
        <w:tab/>
      </w:r>
    </w:p>
    <w:p w14:paraId="75351272" w14:textId="77777777" w:rsidR="001E1260" w:rsidRPr="001E1260" w:rsidRDefault="001E1260" w:rsidP="00CC7D46"/>
    <w:p w14:paraId="1011A204" w14:textId="77777777" w:rsidR="00EF573E" w:rsidRDefault="003238CF" w:rsidP="00EF573E">
      <w:pPr>
        <w:pStyle w:val="PolicyTitle"/>
      </w:pPr>
      <w:r>
        <w:t>Vacancies on the Board</w:t>
      </w:r>
    </w:p>
    <w:p w14:paraId="6C34A24C" w14:textId="77777777" w:rsidR="00EF573E" w:rsidRDefault="00EF573E" w:rsidP="00275F68">
      <w:pPr>
        <w:pStyle w:val="PolicyBodyText"/>
      </w:pPr>
    </w:p>
    <w:p w14:paraId="7FFBF6C9" w14:textId="6780B5D3" w:rsidR="00D12F58" w:rsidRDefault="003238CF" w:rsidP="00275F68">
      <w:pPr>
        <w:pStyle w:val="PolicyBodyText"/>
      </w:pPr>
      <w:r>
        <w:t xml:space="preserve">Vacancies </w:t>
      </w:r>
      <w:r w:rsidR="00D12F58">
        <w:t xml:space="preserve">on the Board </w:t>
      </w:r>
      <w:r>
        <w:t xml:space="preserve">will be filled through </w:t>
      </w:r>
      <w:r w:rsidR="00D12F58">
        <w:t>the following proce</w:t>
      </w:r>
      <w:r w:rsidR="00D12F58" w:rsidRPr="007403A1">
        <w:t>dures</w:t>
      </w:r>
      <w:r w:rsidR="00C77153" w:rsidRPr="007403A1">
        <w:t>:</w:t>
      </w:r>
    </w:p>
    <w:p w14:paraId="654A6D83" w14:textId="77777777" w:rsidR="00D12F58" w:rsidRDefault="00D12F58" w:rsidP="003238CF">
      <w:pPr>
        <w:pStyle w:val="PolicyBodyText"/>
      </w:pPr>
    </w:p>
    <w:p w14:paraId="734EA416" w14:textId="47A107CB" w:rsidR="00D12F58" w:rsidRDefault="00D12F58" w:rsidP="00C77153">
      <w:pPr>
        <w:pStyle w:val="Level1"/>
      </w:pPr>
      <w:r>
        <w:t>At a Board meeting, the Board will declare the vacancy</w:t>
      </w:r>
      <w:r>
        <w:rPr>
          <w:rStyle w:val="FootnoteReference"/>
        </w:rPr>
        <w:footnoteReference w:id="1"/>
      </w:r>
      <w:r w:rsidR="009934CE">
        <w:t>;</w:t>
      </w:r>
    </w:p>
    <w:p w14:paraId="17CFD618" w14:textId="3AF2EF4F" w:rsidR="009934CE" w:rsidRDefault="009934CE" w:rsidP="00C77153">
      <w:pPr>
        <w:pStyle w:val="Level1"/>
      </w:pPr>
      <w:r>
        <w:t>The Board or designee will establish an application period</w:t>
      </w:r>
      <w:r w:rsidR="004D4E6C">
        <w:t xml:space="preserve"> of at least 20 days</w:t>
      </w:r>
      <w:r>
        <w:t xml:space="preserve">. Applicants will be required to submit </w:t>
      </w:r>
      <w:r w:rsidR="009506F0">
        <w:t>an</w:t>
      </w:r>
      <w:r w:rsidR="004D4E6C">
        <w:t xml:space="preserve"> application</w:t>
      </w:r>
      <w:r>
        <w:t xml:space="preserve"> </w:t>
      </w:r>
      <w:r w:rsidR="004D4E6C">
        <w:t>to the district office by the designated date. Deadlines and instructions will be posted on the district website</w:t>
      </w:r>
      <w:r w:rsidR="00516AC4">
        <w:t>. The Board can vote to extend or re-open th</w:t>
      </w:r>
      <w:r w:rsidR="00440E3D">
        <w:t>e</w:t>
      </w:r>
      <w:r w:rsidR="00516AC4">
        <w:t xml:space="preserve"> application period at any time</w:t>
      </w:r>
      <w:r w:rsidR="004D4E6C">
        <w:t>;</w:t>
      </w:r>
    </w:p>
    <w:p w14:paraId="08269996" w14:textId="77777777" w:rsidR="00E46BBC" w:rsidRDefault="004D4E6C" w:rsidP="00C77153">
      <w:pPr>
        <w:pStyle w:val="Level1"/>
      </w:pPr>
      <w:r>
        <w:t>After the application period has ended, the superintendent or designee will verify applicant eligibility</w:t>
      </w:r>
      <w:r w:rsidR="00E46BBC">
        <w:t>. Applicants must:</w:t>
      </w:r>
    </w:p>
    <w:p w14:paraId="36BF8D8F" w14:textId="2A9D1BE8" w:rsidR="004D4E6C" w:rsidRDefault="00E46BBC" w:rsidP="00E46BBC">
      <w:pPr>
        <w:pStyle w:val="Level2"/>
      </w:pPr>
      <w:r>
        <w:t>Be an elector of the district</w:t>
      </w:r>
      <w:r w:rsidR="00DC5313">
        <w:t>.</w:t>
      </w:r>
      <w:r w:rsidR="00DC5313">
        <w:rPr>
          <w:rStyle w:val="FootnoteReference"/>
        </w:rPr>
        <w:footnoteReference w:id="2"/>
      </w:r>
      <w:r w:rsidR="00DC5313">
        <w:t xml:space="preserve"> This requires being registered to vote within the district</w:t>
      </w:r>
      <w:r w:rsidR="004D4E6C">
        <w:t>;</w:t>
      </w:r>
    </w:p>
    <w:p w14:paraId="5449DC7F" w14:textId="0E0558AF" w:rsidR="00E46BBC" w:rsidRDefault="00E46BBC" w:rsidP="00E46BBC">
      <w:pPr>
        <w:pStyle w:val="Level2"/>
      </w:pPr>
      <w:r>
        <w:t>Have resided in the district for a period of one year immediately preceding the appointment;</w:t>
      </w:r>
    </w:p>
    <w:p w14:paraId="34898492" w14:textId="3A0C4E7B" w:rsidR="00E46BBC" w:rsidRPr="00A3230B" w:rsidRDefault="00546F25" w:rsidP="00E46BBC">
      <w:pPr>
        <w:pStyle w:val="Level2"/>
        <w:rPr>
          <w:strike/>
        </w:rPr>
      </w:pPr>
      <w:r w:rsidRPr="00A3230B">
        <w:rPr>
          <w:strike/>
        </w:rPr>
        <w:t>[Be a resident of the zone of the vacant position, if the position is zoned</w:t>
      </w:r>
      <w:r w:rsidR="00442147" w:rsidRPr="00A3230B">
        <w:rPr>
          <w:strike/>
        </w:rPr>
        <w:t>;]</w:t>
      </w:r>
    </w:p>
    <w:p w14:paraId="4C187554" w14:textId="41BABB61" w:rsidR="00546F25" w:rsidRPr="00A3230B" w:rsidRDefault="00546F25" w:rsidP="00E46BBC">
      <w:pPr>
        <w:pStyle w:val="Level2"/>
        <w:rPr>
          <w:strike/>
        </w:rPr>
      </w:pPr>
      <w:r>
        <w:t xml:space="preserve">Not be an employee of the district or a charter school located within the </w:t>
      </w:r>
      <w:proofErr w:type="gramStart"/>
      <w:r>
        <w:t>district</w:t>
      </w:r>
      <w:r w:rsidRPr="00A3230B">
        <w:rPr>
          <w:strike/>
        </w:rPr>
        <w:t>[</w:t>
      </w:r>
      <w:proofErr w:type="gramEnd"/>
      <w:r w:rsidRPr="00A3230B">
        <w:rPr>
          <w:strike/>
        </w:rPr>
        <w:t>{</w:t>
      </w:r>
      <w:r w:rsidRPr="00A3230B">
        <w:rPr>
          <w:rStyle w:val="FootnoteReference"/>
          <w:strike/>
        </w:rPr>
        <w:footnoteReference w:id="3"/>
      </w:r>
      <w:r w:rsidRPr="00A3230B">
        <w:rPr>
          <w:strike/>
        </w:rPr>
        <w:t>}, except as a substitute bus driver in accordance with ORS 332.016].</w:t>
      </w:r>
    </w:p>
    <w:p w14:paraId="2B337D6F" w14:textId="2163CC60" w:rsidR="004D4E6C" w:rsidRDefault="004D4E6C" w:rsidP="00C77153">
      <w:pPr>
        <w:pStyle w:val="Level1"/>
      </w:pPr>
      <w:r>
        <w:t>The Board will review applicant materials in an open Board meeting;</w:t>
      </w:r>
    </w:p>
    <w:p w14:paraId="03164A11" w14:textId="15F55241" w:rsidR="004D4E6C" w:rsidRDefault="004D4E6C" w:rsidP="00C77153">
      <w:pPr>
        <w:pStyle w:val="Level1"/>
      </w:pPr>
      <w:r>
        <w:t>The Board may select applicants to interview</w:t>
      </w:r>
      <w:r w:rsidR="00136BD2">
        <w:t xml:space="preserve">. Any </w:t>
      </w:r>
      <w:r w:rsidR="0042486A">
        <w:t xml:space="preserve">interview </w:t>
      </w:r>
      <w:r w:rsidR="00136BD2">
        <w:t xml:space="preserve">will be held </w:t>
      </w:r>
      <w:r w:rsidR="0042486A">
        <w:t xml:space="preserve">in an </w:t>
      </w:r>
      <w:r w:rsidR="00FC7C7F">
        <w:t>o</w:t>
      </w:r>
      <w:r w:rsidR="0042486A">
        <w:t>pen Board meeting;</w:t>
      </w:r>
    </w:p>
    <w:p w14:paraId="31D4151C" w14:textId="31ADC7A7" w:rsidR="004D4E6C" w:rsidRDefault="0042486A" w:rsidP="00C77153">
      <w:pPr>
        <w:pStyle w:val="Level1"/>
      </w:pPr>
      <w:r>
        <w:t>During an open Board meeting, the Board will vote to appoint one of the applicants.</w:t>
      </w:r>
      <w:r w:rsidR="00440E3D">
        <w:t xml:space="preserve"> </w:t>
      </w:r>
      <w:r>
        <w:t>In the event that no applicant receives a majority of votes</w:t>
      </w:r>
      <w:r w:rsidR="00C663E5">
        <w:rPr>
          <w:rStyle w:val="FootnoteReference"/>
        </w:rPr>
        <w:footnoteReference w:id="4"/>
      </w:r>
      <w:r>
        <w:t xml:space="preserve">, </w:t>
      </w:r>
      <w:r w:rsidR="00FC7C7F">
        <w:t>the Board may re-vote</w:t>
      </w:r>
      <w:r w:rsidR="00E52D4C">
        <w:t xml:space="preserve"> or vote to re-open the application period</w:t>
      </w:r>
      <w:r w:rsidR="00B409FD">
        <w:t>;</w:t>
      </w:r>
    </w:p>
    <w:p w14:paraId="646AE671" w14:textId="4495A426" w:rsidR="00B409FD" w:rsidRDefault="00D15A77" w:rsidP="00D15A77">
      <w:pPr>
        <w:pStyle w:val="Level1"/>
      </w:pPr>
      <w:r>
        <w:lastRenderedPageBreak/>
        <w:t>T</w:t>
      </w:r>
      <w:r w:rsidR="00B409FD">
        <w:t xml:space="preserve">he newly appointed Board member(s) will </w:t>
      </w:r>
      <w:r>
        <w:t>take an oath of office before assuming the duties of office</w:t>
      </w:r>
      <w:r w:rsidR="00B409FD">
        <w:t xml:space="preserve"> and </w:t>
      </w:r>
      <w:r>
        <w:t xml:space="preserve">will be </w:t>
      </w:r>
      <w:r w:rsidR="00B409FD">
        <w:t>seated immediately</w:t>
      </w:r>
      <w:r>
        <w:t xml:space="preserve"> thereafter</w:t>
      </w:r>
      <w:r w:rsidR="00B409FD">
        <w:t>.</w:t>
      </w:r>
    </w:p>
    <w:p w14:paraId="40176CC7" w14:textId="2942B129" w:rsidR="003238CF" w:rsidRDefault="00516AC4" w:rsidP="003238CF">
      <w:pPr>
        <w:pStyle w:val="PolicyBodyText"/>
      </w:pPr>
      <w:r>
        <w:t>[</w:t>
      </w:r>
      <w:r w:rsidR="003238CF" w:rsidRPr="00A3230B">
        <w:rPr>
          <w:strike/>
        </w:rPr>
        <w:t xml:space="preserve">If the vacancy occurs in a zone </w:t>
      </w:r>
      <w:r w:rsidRPr="00A3230B">
        <w:rPr>
          <w:strike/>
        </w:rPr>
        <w:t xml:space="preserve">and an </w:t>
      </w:r>
      <w:r w:rsidR="003238CF" w:rsidRPr="00A3230B">
        <w:rPr>
          <w:strike/>
        </w:rPr>
        <w:t>eligible zone resident cannot be found, the Board shall appoint one of the eligible residents from the district</w:t>
      </w:r>
      <w:r w:rsidR="0012347F" w:rsidRPr="00A3230B">
        <w:rPr>
          <w:strike/>
        </w:rPr>
        <w:t xml:space="preserve"> </w:t>
      </w:r>
      <w:r w:rsidR="00546F25" w:rsidRPr="00A3230B">
        <w:rPr>
          <w:strike/>
        </w:rPr>
        <w:t xml:space="preserve">to serve </w:t>
      </w:r>
      <w:r w:rsidR="0012347F" w:rsidRPr="00A3230B">
        <w:rPr>
          <w:strike/>
        </w:rPr>
        <w:t>in accordance with ORS 332.124</w:t>
      </w:r>
      <w:r>
        <w:t>.]</w:t>
      </w:r>
    </w:p>
    <w:p w14:paraId="7D96B069" w14:textId="77777777" w:rsidR="003238CF" w:rsidRDefault="003238CF" w:rsidP="003238CF">
      <w:pPr>
        <w:pStyle w:val="PolicyBodyText"/>
      </w:pPr>
    </w:p>
    <w:p w14:paraId="18FAB544" w14:textId="3B0D1B0B" w:rsidR="003238CF" w:rsidRDefault="0012347F" w:rsidP="003238CF">
      <w:pPr>
        <w:pStyle w:val="PolicyBodyText"/>
      </w:pPr>
      <w:r>
        <w:t>The appointee will serve until June 30 following the next election. At that election, either the remainder of the term</w:t>
      </w:r>
      <w:r w:rsidR="00CD5276">
        <w:t xml:space="preserve"> for the position</w:t>
      </w:r>
      <w:r>
        <w:t>, or a full term</w:t>
      </w:r>
      <w:r w:rsidR="00CD5276">
        <w:t xml:space="preserve"> for the position</w:t>
      </w:r>
      <w:r>
        <w:t xml:space="preserve"> will be on the ballot.</w:t>
      </w:r>
    </w:p>
    <w:p w14:paraId="6508B4C3" w14:textId="77777777" w:rsidR="003238CF" w:rsidRDefault="003238CF" w:rsidP="003238CF">
      <w:pPr>
        <w:pStyle w:val="PolicyBodyText"/>
      </w:pPr>
    </w:p>
    <w:p w14:paraId="1A0B8C7C" w14:textId="5AB32A12" w:rsidR="003238CF" w:rsidRDefault="003238CF" w:rsidP="003238CF">
      <w:pPr>
        <w:pStyle w:val="PolicyBodyText"/>
      </w:pPr>
      <w:r>
        <w:t xml:space="preserve">If the offices of a majority of Board members are vacant at the same time, the directors of the </w:t>
      </w:r>
      <w:proofErr w:type="gramStart"/>
      <w:r>
        <w:t>[</w:t>
      </w:r>
      <w:r w:rsidR="00FA4EF0">
        <w:t xml:space="preserve"> </w:t>
      </w:r>
      <w:r w:rsidR="00A3230B" w:rsidRPr="00A3230B">
        <w:rPr>
          <w:highlight w:val="yellow"/>
        </w:rPr>
        <w:t>Northwest</w:t>
      </w:r>
      <w:proofErr w:type="gramEnd"/>
      <w:r w:rsidR="00A3230B" w:rsidRPr="00A3230B">
        <w:rPr>
          <w:highlight w:val="yellow"/>
        </w:rPr>
        <w:t xml:space="preserve"> Regional</w:t>
      </w:r>
      <w:bookmarkStart w:id="0" w:name="_GoBack"/>
      <w:bookmarkEnd w:id="0"/>
      <w:r w:rsidR="00A3230B">
        <w:t xml:space="preserve"> </w:t>
      </w:r>
      <w:r>
        <w:t xml:space="preserve">] Education Service District shall appoint persons to fill the vacancies from qualified </w:t>
      </w:r>
      <w:r w:rsidR="007E598A">
        <w:t>individuals</w:t>
      </w:r>
      <w:r>
        <w:t>.</w:t>
      </w:r>
    </w:p>
    <w:p w14:paraId="510205FB" w14:textId="77777777" w:rsidR="003238CF" w:rsidRDefault="003238CF" w:rsidP="003238CF">
      <w:pPr>
        <w:pStyle w:val="PolicyBodyText"/>
      </w:pPr>
    </w:p>
    <w:p w14:paraId="55AC4EFE" w14:textId="77777777" w:rsidR="003238CF" w:rsidRDefault="003238CF" w:rsidP="003238CF">
      <w:pPr>
        <w:pStyle w:val="PolicyBodyText"/>
      </w:pPr>
      <w:r>
        <w:t>END OF POLICY</w:t>
      </w:r>
    </w:p>
    <w:p w14:paraId="4E5F3F4A" w14:textId="77777777" w:rsidR="003238CF" w:rsidRDefault="003238CF" w:rsidP="003238CF">
      <w:pPr>
        <w:pStyle w:val="PolicyLine"/>
      </w:pPr>
    </w:p>
    <w:p w14:paraId="370BCBA1" w14:textId="77777777" w:rsidR="003238CF" w:rsidRPr="005C6623" w:rsidRDefault="003238CF" w:rsidP="00673AEE">
      <w:pPr>
        <w:pStyle w:val="PolicyReferencesHeading"/>
      </w:pPr>
      <w:r w:rsidRPr="003238CF">
        <w:t>Legal Reference(s):</w:t>
      </w:r>
    </w:p>
    <w:p w14:paraId="5A8FBFD8" w14:textId="77777777" w:rsidR="003238CF" w:rsidRDefault="003238CF" w:rsidP="003238CF">
      <w:pPr>
        <w:pStyle w:val="PolicyReferences"/>
      </w:pPr>
    </w:p>
    <w:p w14:paraId="57BFB1EF" w14:textId="77777777" w:rsidR="003238CF" w:rsidRDefault="003238CF" w:rsidP="003238CF">
      <w:pPr>
        <w:pStyle w:val="PolicyReferences"/>
        <w:sectPr w:rsidR="003238CF" w:rsidSect="003238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38"/>
          <w:pgMar w:top="936" w:right="720" w:bottom="720" w:left="1224" w:header="432" w:footer="720" w:gutter="0"/>
          <w:cols w:space="720"/>
          <w:docGrid w:linePitch="326"/>
        </w:sectPr>
      </w:pPr>
    </w:p>
    <w:bookmarkStart w:id="1" w:name="Laws"/>
    <w:bookmarkStart w:id="2" w:name="ORS"/>
    <w:bookmarkEnd w:id="1"/>
    <w:bookmarkEnd w:id="2"/>
    <w:p w14:paraId="701A1050" w14:textId="3A881F10" w:rsidR="003238CF" w:rsidRDefault="003238CF" w:rsidP="003238CF">
      <w:pPr>
        <w:pStyle w:val="PolicyReferences"/>
      </w:pPr>
      <w:r>
        <w:fldChar w:fldCharType="begin"/>
      </w:r>
      <w:r>
        <w:instrText xml:space="preserve">   HYPERLINK "http://policy.osba.org/orsredir.asp?ors=ors-249" </w:instrText>
      </w:r>
      <w:r>
        <w:fldChar w:fldCharType="separate"/>
      </w:r>
      <w:r>
        <w:rPr>
          <w:rStyle w:val="SYSHYPERTEXT"/>
        </w:rPr>
        <w:t>ORS 249</w:t>
      </w:r>
      <w:r>
        <w:fldChar w:fldCharType="end"/>
      </w:r>
      <w:r>
        <w:t>.865 -</w:t>
      </w:r>
      <w:r w:rsidR="00542A70">
        <w:t xml:space="preserve"> </w:t>
      </w:r>
      <w:r>
        <w:t>249.877</w:t>
      </w:r>
    </w:p>
    <w:p w14:paraId="3D31882B" w14:textId="33D7D817" w:rsidR="007403A1" w:rsidRDefault="00CF2562" w:rsidP="003238CF">
      <w:pPr>
        <w:pStyle w:val="PolicyReferences"/>
      </w:pPr>
      <w:hyperlink r:id="rId14" w:history="1">
        <w:r w:rsidR="007403A1" w:rsidRPr="007403A1">
          <w:rPr>
            <w:rStyle w:val="Hyperlink"/>
          </w:rPr>
          <w:t>ORS 254</w:t>
        </w:r>
      </w:hyperlink>
      <w:r w:rsidR="007403A1">
        <w:t>.005</w:t>
      </w:r>
    </w:p>
    <w:p w14:paraId="32F0BBE2" w14:textId="77777777" w:rsidR="003238CF" w:rsidRDefault="00CF2562" w:rsidP="003238CF">
      <w:pPr>
        <w:pStyle w:val="PolicyReferences"/>
      </w:pPr>
      <w:hyperlink r:id="rId15" w:history="1">
        <w:r w:rsidR="003238CF">
          <w:rPr>
            <w:rStyle w:val="SYSHYPERTEXT"/>
          </w:rPr>
          <w:t>ORS 255</w:t>
        </w:r>
      </w:hyperlink>
      <w:r w:rsidR="003238CF">
        <w:t>.245</w:t>
      </w:r>
    </w:p>
    <w:p w14:paraId="58649974" w14:textId="77777777" w:rsidR="003238CF" w:rsidRDefault="00CF2562" w:rsidP="003238CF">
      <w:pPr>
        <w:pStyle w:val="PolicyReferences"/>
      </w:pPr>
      <w:hyperlink r:id="rId16" w:history="1">
        <w:r w:rsidR="003238CF">
          <w:rPr>
            <w:rStyle w:val="SYSHYPERTEXT"/>
          </w:rPr>
          <w:t>ORS 255</w:t>
        </w:r>
      </w:hyperlink>
      <w:r w:rsidR="003238CF">
        <w:t>.335</w:t>
      </w:r>
    </w:p>
    <w:p w14:paraId="265FD481" w14:textId="77777777" w:rsidR="003238CF" w:rsidRDefault="00CF2562" w:rsidP="003238CF">
      <w:pPr>
        <w:pStyle w:val="PolicyReferences"/>
      </w:pPr>
      <w:hyperlink r:id="rId17" w:history="1">
        <w:r w:rsidR="003238CF">
          <w:rPr>
            <w:rStyle w:val="SYSHYPERTEXT"/>
          </w:rPr>
          <w:t>ORS 332</w:t>
        </w:r>
      </w:hyperlink>
      <w:r w:rsidR="003238CF">
        <w:t>.030</w:t>
      </w:r>
    </w:p>
    <w:p w14:paraId="456818C7" w14:textId="77777777" w:rsidR="003238CF" w:rsidRDefault="00CF2562" w:rsidP="003238CF">
      <w:pPr>
        <w:pStyle w:val="PolicyReferences"/>
      </w:pPr>
      <w:hyperlink r:id="rId18" w:history="1">
        <w:r w:rsidR="003238CF">
          <w:rPr>
            <w:rStyle w:val="SYSHYPERTEXT"/>
          </w:rPr>
          <w:t>ORS 332</w:t>
        </w:r>
      </w:hyperlink>
      <w:r w:rsidR="003238CF">
        <w:t>.122</w:t>
      </w:r>
    </w:p>
    <w:p w14:paraId="458B61CF" w14:textId="77777777" w:rsidR="003238CF" w:rsidRDefault="00CF2562" w:rsidP="003238CF">
      <w:pPr>
        <w:pStyle w:val="PolicyReferences"/>
        <w:sectPr w:rsidR="003238CF" w:rsidSect="003238CF">
          <w:footerReference w:type="default" r:id="rId19"/>
          <w:type w:val="continuous"/>
          <w:pgSz w:w="12240" w:h="15838"/>
          <w:pgMar w:top="936" w:right="720" w:bottom="720" w:left="1224" w:header="432" w:footer="720" w:gutter="0"/>
          <w:cols w:num="3" w:space="360" w:equalWidth="0">
            <w:col w:w="3192" w:space="360"/>
            <w:col w:w="3192" w:space="360"/>
            <w:col w:w="3192"/>
          </w:cols>
          <w:docGrid w:linePitch="326"/>
        </w:sectPr>
      </w:pPr>
      <w:hyperlink r:id="rId20" w:history="1">
        <w:r w:rsidR="003238CF">
          <w:rPr>
            <w:rStyle w:val="SYSHYPERTEXT"/>
          </w:rPr>
          <w:t>ORS 332</w:t>
        </w:r>
      </w:hyperlink>
      <w:r w:rsidR="003238CF">
        <w:t>.124</w:t>
      </w:r>
    </w:p>
    <w:p w14:paraId="0F342209" w14:textId="77777777" w:rsidR="003238CF" w:rsidRDefault="003238CF" w:rsidP="003238CF">
      <w:pPr>
        <w:pStyle w:val="PolicyReferences"/>
      </w:pPr>
      <w:bookmarkStart w:id="3" w:name="LawsEnd"/>
      <w:bookmarkEnd w:id="3"/>
    </w:p>
    <w:sectPr w:rsidR="003238CF" w:rsidSect="003238CF">
      <w:footerReference w:type="default" r:id="rId21"/>
      <w:type w:val="continuous"/>
      <w:pgSz w:w="12240" w:h="15838"/>
      <w:pgMar w:top="936" w:right="720" w:bottom="720" w:left="1224" w:header="432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84855" w14:textId="77777777" w:rsidR="00CF2562" w:rsidRDefault="00CF2562" w:rsidP="00FC3907">
      <w:r>
        <w:separator/>
      </w:r>
    </w:p>
  </w:endnote>
  <w:endnote w:type="continuationSeparator" w:id="0">
    <w:p w14:paraId="777BB869" w14:textId="77777777" w:rsidR="00CF2562" w:rsidRDefault="00CF2562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75FB29" w14:textId="77777777" w:rsidR="0042469E" w:rsidRDefault="004246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3238CF" w14:paraId="3D53C18A" w14:textId="77777777" w:rsidTr="004616AD">
      <w:tc>
        <w:tcPr>
          <w:tcW w:w="2340" w:type="dxa"/>
        </w:tcPr>
        <w:p w14:paraId="53CB5AAC" w14:textId="530A51A9" w:rsidR="003238CF" w:rsidRDefault="00276C03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4</w:t>
          </w:r>
          <w:r w:rsidR="00542A70">
            <w:rPr>
              <w:noProof/>
              <w:sz w:val="20"/>
            </w:rPr>
            <w:t>/26</w:t>
          </w:r>
          <w:r w:rsidR="00214242">
            <w:rPr>
              <w:noProof/>
              <w:sz w:val="20"/>
            </w:rPr>
            <w:t>│</w:t>
          </w:r>
          <w:r w:rsidR="00542A70">
            <w:rPr>
              <w:noProof/>
              <w:sz w:val="20"/>
            </w:rPr>
            <w:t>SL</w:t>
          </w:r>
        </w:p>
      </w:tc>
      <w:tc>
        <w:tcPr>
          <w:tcW w:w="7956" w:type="dxa"/>
        </w:tcPr>
        <w:p w14:paraId="3B624B22" w14:textId="77777777" w:rsidR="003238CF" w:rsidRDefault="003238CF" w:rsidP="004616AD">
          <w:pPr>
            <w:pStyle w:val="Footer"/>
            <w:jc w:val="right"/>
          </w:pPr>
          <w:r>
            <w:t>Vacancies on the Board – BBE</w:t>
          </w:r>
        </w:p>
        <w:p w14:paraId="44E9183D" w14:textId="410D7168" w:rsidR="003238CF" w:rsidRDefault="003238CF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 w:rsidR="00A3230B">
            <w:rPr>
              <w:bCs/>
              <w:noProof/>
            </w:rPr>
            <w:t>2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 w:rsidR="00A3230B">
            <w:rPr>
              <w:bCs/>
              <w:noProof/>
            </w:rPr>
            <w:t>2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51349BC1" w14:textId="77777777" w:rsidR="003238CF" w:rsidRPr="00782930" w:rsidRDefault="003238CF" w:rsidP="003B78F2">
    <w:pPr>
      <w:pStyle w:val="Footer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FE5FE" w14:textId="77777777" w:rsidR="0042469E" w:rsidRDefault="004246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3238CF" w14:paraId="6704BEB0" w14:textId="77777777" w:rsidTr="004616AD">
      <w:tc>
        <w:tcPr>
          <w:tcW w:w="2340" w:type="dxa"/>
        </w:tcPr>
        <w:p w14:paraId="4CAC8B74" w14:textId="77777777" w:rsidR="003238CF" w:rsidRDefault="003238CF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3/22/16|PH</w:t>
          </w:r>
        </w:p>
      </w:tc>
      <w:tc>
        <w:tcPr>
          <w:tcW w:w="7956" w:type="dxa"/>
        </w:tcPr>
        <w:p w14:paraId="126EC77F" w14:textId="77777777" w:rsidR="003238CF" w:rsidRDefault="003238CF" w:rsidP="004616AD">
          <w:pPr>
            <w:pStyle w:val="Footer"/>
            <w:jc w:val="right"/>
          </w:pPr>
          <w:r>
            <w:t>Vacancies on the Board – BBE</w:t>
          </w:r>
        </w:p>
        <w:p w14:paraId="3EE80B42" w14:textId="77777777" w:rsidR="003238CF" w:rsidRDefault="003238CF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3C144C5D" w14:textId="77777777" w:rsidR="003238CF" w:rsidRPr="00782930" w:rsidRDefault="003238CF" w:rsidP="003B78F2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3238CF" w14:paraId="2C957669" w14:textId="77777777" w:rsidTr="004616AD">
      <w:tc>
        <w:tcPr>
          <w:tcW w:w="2340" w:type="dxa"/>
        </w:tcPr>
        <w:p w14:paraId="4B7F08C0" w14:textId="77777777" w:rsidR="003238CF" w:rsidRDefault="003238CF" w:rsidP="004616AD">
          <w:pPr>
            <w:pStyle w:val="Footer"/>
            <w:rPr>
              <w:noProof/>
              <w:sz w:val="20"/>
            </w:rPr>
          </w:pPr>
          <w:r>
            <w:rPr>
              <w:noProof/>
              <w:sz w:val="20"/>
            </w:rPr>
            <w:t>3/22/16|PH</w:t>
          </w:r>
        </w:p>
      </w:tc>
      <w:tc>
        <w:tcPr>
          <w:tcW w:w="7956" w:type="dxa"/>
        </w:tcPr>
        <w:p w14:paraId="637F94A0" w14:textId="77777777" w:rsidR="003238CF" w:rsidRDefault="003238CF" w:rsidP="004616AD">
          <w:pPr>
            <w:pStyle w:val="Footer"/>
            <w:jc w:val="right"/>
          </w:pPr>
          <w:r>
            <w:t>Vacancies on the Board – BBE</w:t>
          </w:r>
        </w:p>
        <w:p w14:paraId="3075A707" w14:textId="77777777" w:rsidR="003238CF" w:rsidRDefault="003238CF" w:rsidP="004616AD">
          <w:pPr>
            <w:pStyle w:val="Footer"/>
            <w:jc w:val="right"/>
            <w:rPr>
              <w:sz w:val="20"/>
            </w:rPr>
          </w:pP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PAGE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  <w:r w:rsidRPr="000617BB">
            <w:rPr>
              <w:noProof/>
            </w:rPr>
            <w:t>-</w:t>
          </w:r>
          <w:r w:rsidRPr="000617BB">
            <w:rPr>
              <w:bCs/>
              <w:noProof/>
            </w:rPr>
            <w:fldChar w:fldCharType="begin"/>
          </w:r>
          <w:r w:rsidRPr="000617BB">
            <w:rPr>
              <w:bCs/>
              <w:noProof/>
            </w:rPr>
            <w:instrText xml:space="preserve"> NUMPAGES  \* Arabic  \* MERGEFORMAT </w:instrText>
          </w:r>
          <w:r w:rsidRPr="000617BB">
            <w:rPr>
              <w:bCs/>
              <w:noProof/>
            </w:rPr>
            <w:fldChar w:fldCharType="separate"/>
          </w:r>
          <w:r>
            <w:rPr>
              <w:bCs/>
              <w:noProof/>
            </w:rPr>
            <w:t>1</w:t>
          </w:r>
          <w:r w:rsidRPr="000617BB">
            <w:rPr>
              <w:bCs/>
              <w:noProof/>
            </w:rPr>
            <w:fldChar w:fldCharType="end"/>
          </w:r>
        </w:p>
      </w:tc>
    </w:tr>
  </w:tbl>
  <w:p w14:paraId="7CEC5CD4" w14:textId="77777777" w:rsidR="003238CF" w:rsidRPr="00782930" w:rsidRDefault="003238CF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B63D0D" w14:textId="77777777" w:rsidR="00CF2562" w:rsidRDefault="00CF2562" w:rsidP="00FC3907">
      <w:r>
        <w:separator/>
      </w:r>
    </w:p>
  </w:footnote>
  <w:footnote w:type="continuationSeparator" w:id="0">
    <w:p w14:paraId="3647692B" w14:textId="77777777" w:rsidR="00CF2562" w:rsidRDefault="00CF2562" w:rsidP="00FC3907">
      <w:r>
        <w:continuationSeparator/>
      </w:r>
    </w:p>
  </w:footnote>
  <w:footnote w:id="1">
    <w:p w14:paraId="13AC07DD" w14:textId="39B9F284" w:rsidR="00D12F58" w:rsidRDefault="00D12F58" w:rsidP="00C77153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In accordance with ORS 332.030, the Board shall declare a vacancy</w:t>
      </w:r>
      <w:r w:rsidR="009934CE">
        <w:t xml:space="preserve"> upon any of the following</w:t>
      </w:r>
      <w:r>
        <w:t>:</w:t>
      </w:r>
    </w:p>
    <w:p w14:paraId="2011A730" w14:textId="0DC005ED" w:rsidR="00D12F58" w:rsidRPr="00C77153" w:rsidRDefault="00D12F58" w:rsidP="00C77153">
      <w:pPr>
        <w:pStyle w:val="Level1"/>
        <w:tabs>
          <w:tab w:val="clear" w:pos="720"/>
        </w:tabs>
        <w:spacing w:after="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The death or resignation of any Board member;</w:t>
      </w:r>
    </w:p>
    <w:p w14:paraId="472A7E08" w14:textId="0D56D130" w:rsidR="00D12F58" w:rsidRPr="00C77153" w:rsidRDefault="00D12F58" w:rsidP="00C77153">
      <w:pPr>
        <w:pStyle w:val="Level1"/>
        <w:tabs>
          <w:tab w:val="clear" w:pos="720"/>
        </w:tabs>
        <w:spacing w:after="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When a Board member is removed from office or the election of the Board member has been declared void by the judgment of any court;</w:t>
      </w:r>
    </w:p>
    <w:p w14:paraId="0A954A60" w14:textId="51ACA9B4" w:rsidR="00D12F58" w:rsidRPr="00C77153" w:rsidRDefault="00D12F58" w:rsidP="00C77153">
      <w:pPr>
        <w:pStyle w:val="Level1"/>
        <w:tabs>
          <w:tab w:val="clear" w:pos="720"/>
        </w:tabs>
        <w:spacing w:after="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When a Board member ceases to be a resident of</w:t>
      </w:r>
      <w:r w:rsidR="009934CE" w:rsidRPr="00C77153">
        <w:rPr>
          <w:sz w:val="20"/>
          <w:szCs w:val="16"/>
        </w:rPr>
        <w:t xml:space="preserve"> district [or zone from which nominated (see </w:t>
      </w:r>
      <w:r w:rsidR="00CD5276">
        <w:rPr>
          <w:sz w:val="20"/>
          <w:szCs w:val="16"/>
        </w:rPr>
        <w:t xml:space="preserve">exception for board members who move out of the zone, but remain residents of the district in </w:t>
      </w:r>
      <w:r w:rsidR="009934CE" w:rsidRPr="00C77153">
        <w:rPr>
          <w:sz w:val="20"/>
          <w:szCs w:val="16"/>
        </w:rPr>
        <w:t xml:space="preserve">ORS 332.030(2) </w:t>
      </w:r>
      <w:r w:rsidR="00542A70">
        <w:rPr>
          <w:sz w:val="20"/>
          <w:szCs w:val="16"/>
        </w:rPr>
        <w:t>-</w:t>
      </w:r>
      <w:r w:rsidR="009934CE" w:rsidRPr="00C77153">
        <w:rPr>
          <w:sz w:val="20"/>
          <w:szCs w:val="16"/>
        </w:rPr>
        <w:t xml:space="preserve"> </w:t>
      </w:r>
      <w:r w:rsidR="009934CE" w:rsidRPr="007403A1">
        <w:rPr>
          <w:sz w:val="20"/>
          <w:szCs w:val="16"/>
        </w:rPr>
        <w:t>(3)</w:t>
      </w:r>
      <w:r w:rsidR="00542A70" w:rsidRPr="007403A1">
        <w:rPr>
          <w:sz w:val="20"/>
          <w:szCs w:val="16"/>
        </w:rPr>
        <w:t>)</w:t>
      </w:r>
      <w:r w:rsidR="00CD5276" w:rsidRPr="007403A1">
        <w:rPr>
          <w:sz w:val="20"/>
          <w:szCs w:val="16"/>
        </w:rPr>
        <w:t>]</w:t>
      </w:r>
      <w:r w:rsidR="009934CE" w:rsidRPr="007403A1">
        <w:rPr>
          <w:sz w:val="20"/>
          <w:szCs w:val="16"/>
        </w:rPr>
        <w:t>;</w:t>
      </w:r>
    </w:p>
    <w:p w14:paraId="3046A827" w14:textId="5C9C1847" w:rsidR="009934CE" w:rsidRPr="00C77153" w:rsidRDefault="009934CE" w:rsidP="00C77153">
      <w:pPr>
        <w:pStyle w:val="Level1"/>
        <w:tabs>
          <w:tab w:val="clear" w:pos="720"/>
        </w:tabs>
        <w:spacing w:after="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When a Board member ceases to discharge the duties of office for two consecutive months unless prevented by sickness or other unavoidable cause;</w:t>
      </w:r>
    </w:p>
    <w:p w14:paraId="7F01EBE3" w14:textId="1948365A" w:rsidR="009934CE" w:rsidRPr="00C77153" w:rsidRDefault="009934CE" w:rsidP="00C77153">
      <w:pPr>
        <w:pStyle w:val="Level1"/>
        <w:tabs>
          <w:tab w:val="clear" w:pos="720"/>
        </w:tabs>
        <w:spacing w:after="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When a Board member ceases to discharge the duties of office for four consecutive months for any reason; or</w:t>
      </w:r>
    </w:p>
    <w:p w14:paraId="49DA5FFA" w14:textId="5DE31274" w:rsidR="009934CE" w:rsidRPr="00C77153" w:rsidRDefault="009934CE" w:rsidP="00C77153">
      <w:pPr>
        <w:pStyle w:val="Level1"/>
        <w:tabs>
          <w:tab w:val="clear" w:pos="720"/>
        </w:tabs>
        <w:spacing w:after="120"/>
        <w:ind w:left="432" w:hanging="288"/>
        <w:rPr>
          <w:sz w:val="20"/>
          <w:szCs w:val="16"/>
        </w:rPr>
      </w:pPr>
      <w:r w:rsidRPr="00C77153">
        <w:rPr>
          <w:sz w:val="20"/>
          <w:szCs w:val="16"/>
        </w:rPr>
        <w:t>When a Board member is recalled.</w:t>
      </w:r>
    </w:p>
  </w:footnote>
  <w:footnote w:id="2">
    <w:p w14:paraId="6844628E" w14:textId="6135413B" w:rsidR="00DC5313" w:rsidRDefault="00DC5313">
      <w:pPr>
        <w:pStyle w:val="FootnoteText"/>
      </w:pPr>
      <w:r>
        <w:rPr>
          <w:rStyle w:val="FootnoteReference"/>
        </w:rPr>
        <w:footnoteRef/>
      </w:r>
      <w:r>
        <w:t xml:space="preserve"> ORS 254.005(4) provides “</w:t>
      </w:r>
      <w:r w:rsidR="00DB5B2C">
        <w:t>‘</w:t>
      </w:r>
      <w:r w:rsidRPr="00DC5313">
        <w:t>Elector</w:t>
      </w:r>
      <w:r>
        <w:t>’</w:t>
      </w:r>
      <w:r w:rsidRPr="00DC5313">
        <w:t xml:space="preserve"> means an individual qualified to vote under section 2, Article II, Oregon Constitution.</w:t>
      </w:r>
      <w:r>
        <w:t>” District staff may verify this with local elections officials.</w:t>
      </w:r>
    </w:p>
  </w:footnote>
  <w:footnote w:id="3">
    <w:p w14:paraId="3FA00319" w14:textId="0F6B22E6" w:rsidR="00546F25" w:rsidRDefault="00546F25">
      <w:pPr>
        <w:pStyle w:val="FootnoteText"/>
      </w:pPr>
      <w:r>
        <w:rPr>
          <w:rStyle w:val="FootnoteReference"/>
        </w:rPr>
        <w:footnoteRef/>
      </w:r>
      <w:r>
        <w:t xml:space="preserve"> {Include this bracketed language only if the district has an ADM or 50 or fewer.}</w:t>
      </w:r>
    </w:p>
  </w:footnote>
  <w:footnote w:id="4">
    <w:p w14:paraId="0BBD4AAF" w14:textId="30DBABBF" w:rsidR="00C663E5" w:rsidRDefault="00C663E5">
      <w:pPr>
        <w:pStyle w:val="FootnoteText"/>
      </w:pPr>
      <w:r>
        <w:rPr>
          <w:rStyle w:val="FootnoteReference"/>
        </w:rPr>
        <w:footnoteRef/>
      </w:r>
      <w:r>
        <w:t xml:space="preserve"> ORS 332.</w:t>
      </w:r>
      <w:r w:rsidR="003852FD">
        <w:t>055 requires the affirmative vote of a majority of Board members to transact any business. Consequently [three] votes are necessary to appoint a board member, regardless of how many vacancies exist.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B2F5C" w14:textId="77777777" w:rsidR="0042469E" w:rsidRDefault="004246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41B49" w14:textId="396C80E7" w:rsidR="005F1D61" w:rsidRDefault="005F1D6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299E122" wp14:editId="345E8635">
              <wp:simplePos x="0" y="0"/>
              <wp:positionH relativeFrom="margin">
                <wp:align>left</wp:align>
              </wp:positionH>
              <wp:positionV relativeFrom="margin">
                <wp:align>top</wp:align>
              </wp:positionV>
              <wp:extent cx="7955280" cy="5943600"/>
              <wp:effectExtent l="0" t="0" r="3810" b="0"/>
              <wp:wrapNone/>
              <wp:docPr id="2" name="WatermarkProposed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7955280" cy="5943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F57AE5" w14:textId="77777777" w:rsidR="005F1D61" w:rsidRDefault="005F1D61" w:rsidP="00B52692">
                          <w:pPr>
                            <w:pStyle w:val="WatermarkProposed"/>
                          </w:pPr>
                          <w:r>
                            <w:t>P</w:t>
                          </w:r>
                        </w:p>
                        <w:p w14:paraId="407865CE" w14:textId="77777777" w:rsidR="005F1D61" w:rsidRDefault="005F1D61" w:rsidP="00B52692">
                          <w:pPr>
                            <w:pStyle w:val="WatermarkProposed"/>
                            <w:ind w:left="1152"/>
                          </w:pPr>
                          <w:r>
                            <w:t>R</w:t>
                          </w:r>
                        </w:p>
                        <w:p w14:paraId="65E655AB" w14:textId="77777777" w:rsidR="005F1D61" w:rsidRDefault="005F1D61" w:rsidP="00B52692">
                          <w:pPr>
                            <w:pStyle w:val="WatermarkProposed"/>
                            <w:ind w:left="2304"/>
                          </w:pPr>
                          <w:r>
                            <w:t>O</w:t>
                          </w:r>
                        </w:p>
                        <w:p w14:paraId="5071660C" w14:textId="77777777" w:rsidR="005F1D61" w:rsidRDefault="005F1D61" w:rsidP="00B52692">
                          <w:pPr>
                            <w:pStyle w:val="WatermarkProposed"/>
                            <w:ind w:left="3456"/>
                          </w:pPr>
                          <w:r>
                            <w:t>P</w:t>
                          </w:r>
                        </w:p>
                        <w:p w14:paraId="2964CDE7" w14:textId="77777777" w:rsidR="005F1D61" w:rsidRDefault="005F1D61" w:rsidP="00B52692">
                          <w:pPr>
                            <w:pStyle w:val="WatermarkProposed"/>
                            <w:ind w:left="4608"/>
                          </w:pPr>
                          <w:r>
                            <w:t>O</w:t>
                          </w:r>
                        </w:p>
                        <w:p w14:paraId="1B3BCDD8" w14:textId="77777777" w:rsidR="005F1D61" w:rsidRDefault="005F1D61" w:rsidP="00B52692">
                          <w:pPr>
                            <w:pStyle w:val="WatermarkProposed"/>
                            <w:ind w:left="5760"/>
                          </w:pPr>
                          <w:r>
                            <w:t>S</w:t>
                          </w:r>
                        </w:p>
                        <w:p w14:paraId="6054906A" w14:textId="77777777" w:rsidR="005F1D61" w:rsidRDefault="005F1D61" w:rsidP="00B52692">
                          <w:pPr>
                            <w:pStyle w:val="WatermarkProposed"/>
                            <w:ind w:left="6912"/>
                          </w:pPr>
                          <w:r>
                            <w:t>E</w:t>
                          </w:r>
                        </w:p>
                        <w:p w14:paraId="27350E26" w14:textId="77777777" w:rsidR="005F1D61" w:rsidRDefault="005F1D61" w:rsidP="00B52692">
                          <w:pPr>
                            <w:pStyle w:val="WatermarkProposed"/>
                            <w:ind w:left="8064"/>
                          </w:pPr>
                          <w:r>
                            <w:t>D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299E122" id="_x0000_t202" coordsize="21600,21600" o:spt="202" path="m,l,21600r21600,l21600,xe">
              <v:stroke joinstyle="miter"/>
              <v:path gradientshapeok="t" o:connecttype="rect"/>
            </v:shapetype>
            <v:shape id="WatermarkProposed" o:spid="_x0000_s1026" type="#_x0000_t202" style="position:absolute;margin-left:0;margin-top:0;width:626.4pt;height:468pt;rotation:90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" filled="f" stroked="f" strokeweight=".5pt">
              <v:textbox style="layout-flow:vertical;mso-layout-flow-alt:bottom-to-top">
                <w:txbxContent>
                  <w:p w14:paraId="0CF57AE5" w14:textId="77777777" w:rsidR="005F1D61" w:rsidRDefault="005F1D61" w:rsidP="00B52692">
                    <w:pPr>
                      <w:pStyle w:val="WatermarkProposed"/>
                    </w:pPr>
                    <w:r>
                      <w:t>P</w:t>
                    </w:r>
                  </w:p>
                  <w:p w14:paraId="407865CE" w14:textId="77777777" w:rsidR="005F1D61" w:rsidRDefault="005F1D61" w:rsidP="00B52692">
                    <w:pPr>
                      <w:pStyle w:val="WatermarkProposed"/>
                      <w:ind w:left="1152"/>
                    </w:pPr>
                    <w:r>
                      <w:t>R</w:t>
                    </w:r>
                  </w:p>
                  <w:p w14:paraId="65E655AB" w14:textId="77777777" w:rsidR="005F1D61" w:rsidRDefault="005F1D61" w:rsidP="00B52692">
                    <w:pPr>
                      <w:pStyle w:val="WatermarkProposed"/>
                      <w:ind w:left="2304"/>
                    </w:pPr>
                    <w:r>
                      <w:t>O</w:t>
                    </w:r>
                  </w:p>
                  <w:p w14:paraId="5071660C" w14:textId="77777777" w:rsidR="005F1D61" w:rsidRDefault="005F1D61" w:rsidP="00B52692">
                    <w:pPr>
                      <w:pStyle w:val="WatermarkProposed"/>
                      <w:ind w:left="3456"/>
                    </w:pPr>
                    <w:r>
                      <w:t>P</w:t>
                    </w:r>
                  </w:p>
                  <w:p w14:paraId="2964CDE7" w14:textId="77777777" w:rsidR="005F1D61" w:rsidRDefault="005F1D61" w:rsidP="00B52692">
                    <w:pPr>
                      <w:pStyle w:val="WatermarkProposed"/>
                      <w:ind w:left="4608"/>
                    </w:pPr>
                    <w:r>
                      <w:t>O</w:t>
                    </w:r>
                  </w:p>
                  <w:p w14:paraId="1B3BCDD8" w14:textId="77777777" w:rsidR="005F1D61" w:rsidRDefault="005F1D61" w:rsidP="00B52692">
                    <w:pPr>
                      <w:pStyle w:val="WatermarkProposed"/>
                      <w:ind w:left="5760"/>
                    </w:pPr>
                    <w:r>
                      <w:t>S</w:t>
                    </w:r>
                  </w:p>
                  <w:p w14:paraId="6054906A" w14:textId="77777777" w:rsidR="005F1D61" w:rsidRDefault="005F1D61" w:rsidP="00B52692">
                    <w:pPr>
                      <w:pStyle w:val="WatermarkProposed"/>
                      <w:ind w:left="6912"/>
                    </w:pPr>
                    <w:r>
                      <w:t>E</w:t>
                    </w:r>
                  </w:p>
                  <w:p w14:paraId="27350E26" w14:textId="77777777" w:rsidR="005F1D61" w:rsidRDefault="005F1D61" w:rsidP="00B52692">
                    <w:pPr>
                      <w:pStyle w:val="WatermarkProposed"/>
                      <w:ind w:left="8064"/>
                    </w:pPr>
                    <w:r>
                      <w:t>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27C75" w14:textId="77777777" w:rsidR="0042469E" w:rsidRDefault="00424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0DD71328"/>
    <w:multiLevelType w:val="hybridMultilevel"/>
    <w:tmpl w:val="3F1A3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17B71"/>
    <w:multiLevelType w:val="hybridMultilevel"/>
    <w:tmpl w:val="CED200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11" w15:restartNumberingAfterBreak="0">
    <w:nsid w:val="6B624B05"/>
    <w:multiLevelType w:val="multilevel"/>
    <w:tmpl w:val="32C2B2F6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hint="default"/>
        <w:b w:val="0"/>
        <w:i w:val="0"/>
        <w:caps w:val="0"/>
        <w:u w:val="none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>
    <w:abstractNumId w:val="9"/>
  </w:num>
  <w:num w:numId="2">
    <w:abstractNumId w:val="4"/>
  </w:num>
  <w:num w:numId="3">
    <w:abstractNumId w:val="4"/>
  </w:num>
  <w:num w:numId="4">
    <w:abstractNumId w:val="3"/>
  </w:num>
  <w:num w:numId="5">
    <w:abstractNumId w:val="3"/>
  </w:num>
  <w:num w:numId="6">
    <w:abstractNumId w:val="2"/>
  </w:num>
  <w:num w:numId="7">
    <w:abstractNumId w:val="2"/>
  </w:num>
  <w:num w:numId="8">
    <w:abstractNumId w:val="1"/>
  </w:num>
  <w:num w:numId="9">
    <w:abstractNumId w:val="1"/>
  </w:num>
  <w:num w:numId="10">
    <w:abstractNumId w:val="0"/>
  </w:num>
  <w:num w:numId="11">
    <w:abstractNumId w:val="0"/>
  </w:num>
  <w:num w:numId="12">
    <w:abstractNumId w:val="8"/>
  </w:num>
  <w:num w:numId="13">
    <w:abstractNumId w:val="11"/>
  </w:num>
  <w:num w:numId="14">
    <w:abstractNumId w:val="10"/>
  </w:num>
  <w:num w:numId="15">
    <w:abstractNumId w:val="5"/>
  </w:num>
  <w:num w:numId="16">
    <w:abstractNumId w:val="6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CA"/>
    <w:rsid w:val="000143A2"/>
    <w:rsid w:val="00017254"/>
    <w:rsid w:val="00026726"/>
    <w:rsid w:val="000376CE"/>
    <w:rsid w:val="000511CD"/>
    <w:rsid w:val="00052BE8"/>
    <w:rsid w:val="000577C7"/>
    <w:rsid w:val="000617BB"/>
    <w:rsid w:val="0007087A"/>
    <w:rsid w:val="00074380"/>
    <w:rsid w:val="00082543"/>
    <w:rsid w:val="00083481"/>
    <w:rsid w:val="00084DF2"/>
    <w:rsid w:val="00093AF4"/>
    <w:rsid w:val="00093EC6"/>
    <w:rsid w:val="00095F9B"/>
    <w:rsid w:val="00096B9C"/>
    <w:rsid w:val="000A132A"/>
    <w:rsid w:val="000A2FE8"/>
    <w:rsid w:val="000A6A9E"/>
    <w:rsid w:val="000A7564"/>
    <w:rsid w:val="000B092A"/>
    <w:rsid w:val="000B75D8"/>
    <w:rsid w:val="000D4A12"/>
    <w:rsid w:val="000D522B"/>
    <w:rsid w:val="000F261A"/>
    <w:rsid w:val="000F30CA"/>
    <w:rsid w:val="000F710F"/>
    <w:rsid w:val="000F7910"/>
    <w:rsid w:val="00115873"/>
    <w:rsid w:val="00123136"/>
    <w:rsid w:val="0012347F"/>
    <w:rsid w:val="00125E1F"/>
    <w:rsid w:val="00133E87"/>
    <w:rsid w:val="00136BD2"/>
    <w:rsid w:val="00137065"/>
    <w:rsid w:val="001479B1"/>
    <w:rsid w:val="00151EC6"/>
    <w:rsid w:val="00156EA7"/>
    <w:rsid w:val="00176850"/>
    <w:rsid w:val="0018025F"/>
    <w:rsid w:val="001C1D43"/>
    <w:rsid w:val="001C3978"/>
    <w:rsid w:val="001C5C15"/>
    <w:rsid w:val="001D1117"/>
    <w:rsid w:val="001D7767"/>
    <w:rsid w:val="001E1260"/>
    <w:rsid w:val="001E74FE"/>
    <w:rsid w:val="001E7AE7"/>
    <w:rsid w:val="001F4D2D"/>
    <w:rsid w:val="0021369D"/>
    <w:rsid w:val="00214242"/>
    <w:rsid w:val="00217190"/>
    <w:rsid w:val="00224022"/>
    <w:rsid w:val="00246025"/>
    <w:rsid w:val="002622A6"/>
    <w:rsid w:val="00265A7B"/>
    <w:rsid w:val="00275F68"/>
    <w:rsid w:val="00276C03"/>
    <w:rsid w:val="0028031C"/>
    <w:rsid w:val="00280B93"/>
    <w:rsid w:val="002821D2"/>
    <w:rsid w:val="00283524"/>
    <w:rsid w:val="00284A5E"/>
    <w:rsid w:val="00286D2D"/>
    <w:rsid w:val="00297BAC"/>
    <w:rsid w:val="002A2A9F"/>
    <w:rsid w:val="002A7657"/>
    <w:rsid w:val="002C3FE6"/>
    <w:rsid w:val="002C77C7"/>
    <w:rsid w:val="002F4D33"/>
    <w:rsid w:val="002F7C67"/>
    <w:rsid w:val="00305489"/>
    <w:rsid w:val="00306B03"/>
    <w:rsid w:val="00311B2D"/>
    <w:rsid w:val="00321150"/>
    <w:rsid w:val="003233D7"/>
    <w:rsid w:val="003234E0"/>
    <w:rsid w:val="003238CF"/>
    <w:rsid w:val="00346329"/>
    <w:rsid w:val="00354BAF"/>
    <w:rsid w:val="00355C5E"/>
    <w:rsid w:val="00363573"/>
    <w:rsid w:val="00363AE7"/>
    <w:rsid w:val="00367B06"/>
    <w:rsid w:val="003804C0"/>
    <w:rsid w:val="003852FD"/>
    <w:rsid w:val="00385E10"/>
    <w:rsid w:val="00390359"/>
    <w:rsid w:val="003915B0"/>
    <w:rsid w:val="003B3329"/>
    <w:rsid w:val="003E6E0C"/>
    <w:rsid w:val="003F7B66"/>
    <w:rsid w:val="00415660"/>
    <w:rsid w:val="00415A69"/>
    <w:rsid w:val="0042469E"/>
    <w:rsid w:val="0042486A"/>
    <w:rsid w:val="004347FA"/>
    <w:rsid w:val="00440997"/>
    <w:rsid w:val="00440E3D"/>
    <w:rsid w:val="00442147"/>
    <w:rsid w:val="00443C38"/>
    <w:rsid w:val="00453EF5"/>
    <w:rsid w:val="00455739"/>
    <w:rsid w:val="00456577"/>
    <w:rsid w:val="00472B26"/>
    <w:rsid w:val="00484279"/>
    <w:rsid w:val="00484B66"/>
    <w:rsid w:val="00490A75"/>
    <w:rsid w:val="0049277F"/>
    <w:rsid w:val="00494174"/>
    <w:rsid w:val="004C1EE4"/>
    <w:rsid w:val="004C2F7D"/>
    <w:rsid w:val="004D4E6C"/>
    <w:rsid w:val="004D6929"/>
    <w:rsid w:val="004E3582"/>
    <w:rsid w:val="004F53EB"/>
    <w:rsid w:val="00501B6C"/>
    <w:rsid w:val="00503E8D"/>
    <w:rsid w:val="005130E3"/>
    <w:rsid w:val="00516AC4"/>
    <w:rsid w:val="0051750D"/>
    <w:rsid w:val="00524F11"/>
    <w:rsid w:val="005342BD"/>
    <w:rsid w:val="00536354"/>
    <w:rsid w:val="00542A70"/>
    <w:rsid w:val="00542E13"/>
    <w:rsid w:val="00543474"/>
    <w:rsid w:val="0054577D"/>
    <w:rsid w:val="00546F25"/>
    <w:rsid w:val="00557E6B"/>
    <w:rsid w:val="00573A5C"/>
    <w:rsid w:val="005A0A48"/>
    <w:rsid w:val="005A4EEB"/>
    <w:rsid w:val="005A6BFA"/>
    <w:rsid w:val="005B2E2D"/>
    <w:rsid w:val="005B65BA"/>
    <w:rsid w:val="005C1564"/>
    <w:rsid w:val="005E06B3"/>
    <w:rsid w:val="005E3F0A"/>
    <w:rsid w:val="005F1D61"/>
    <w:rsid w:val="005F3316"/>
    <w:rsid w:val="0060463A"/>
    <w:rsid w:val="0061672C"/>
    <w:rsid w:val="00617730"/>
    <w:rsid w:val="00620A00"/>
    <w:rsid w:val="00621D2B"/>
    <w:rsid w:val="0062603D"/>
    <w:rsid w:val="00634B0E"/>
    <w:rsid w:val="00645006"/>
    <w:rsid w:val="00660AC5"/>
    <w:rsid w:val="00662E7C"/>
    <w:rsid w:val="006705C2"/>
    <w:rsid w:val="006728D3"/>
    <w:rsid w:val="00673AEE"/>
    <w:rsid w:val="00684386"/>
    <w:rsid w:val="00684867"/>
    <w:rsid w:val="00685AAF"/>
    <w:rsid w:val="0069022E"/>
    <w:rsid w:val="00690321"/>
    <w:rsid w:val="00695030"/>
    <w:rsid w:val="00695431"/>
    <w:rsid w:val="0069687A"/>
    <w:rsid w:val="006A0245"/>
    <w:rsid w:val="006B088B"/>
    <w:rsid w:val="006E544D"/>
    <w:rsid w:val="006E5941"/>
    <w:rsid w:val="006E71CD"/>
    <w:rsid w:val="006F4A83"/>
    <w:rsid w:val="00700E92"/>
    <w:rsid w:val="00724549"/>
    <w:rsid w:val="0073390E"/>
    <w:rsid w:val="00734CF6"/>
    <w:rsid w:val="00737933"/>
    <w:rsid w:val="007403A1"/>
    <w:rsid w:val="007405D2"/>
    <w:rsid w:val="007443E2"/>
    <w:rsid w:val="007519A6"/>
    <w:rsid w:val="00752B2D"/>
    <w:rsid w:val="00754B98"/>
    <w:rsid w:val="00763A99"/>
    <w:rsid w:val="00774CE3"/>
    <w:rsid w:val="00782930"/>
    <w:rsid w:val="00784DE2"/>
    <w:rsid w:val="007A0E9B"/>
    <w:rsid w:val="007A3694"/>
    <w:rsid w:val="007A7F92"/>
    <w:rsid w:val="007B228A"/>
    <w:rsid w:val="007B384B"/>
    <w:rsid w:val="007D02D3"/>
    <w:rsid w:val="007E3300"/>
    <w:rsid w:val="007E4701"/>
    <w:rsid w:val="007E598A"/>
    <w:rsid w:val="007F0455"/>
    <w:rsid w:val="008073B2"/>
    <w:rsid w:val="008152CF"/>
    <w:rsid w:val="00824B84"/>
    <w:rsid w:val="00830ED8"/>
    <w:rsid w:val="00835AD6"/>
    <w:rsid w:val="00844CD8"/>
    <w:rsid w:val="00850A44"/>
    <w:rsid w:val="00854228"/>
    <w:rsid w:val="00870BED"/>
    <w:rsid w:val="00882C0D"/>
    <w:rsid w:val="00890313"/>
    <w:rsid w:val="00890E4C"/>
    <w:rsid w:val="008A156E"/>
    <w:rsid w:val="008A2D8F"/>
    <w:rsid w:val="008A3BAF"/>
    <w:rsid w:val="008B0925"/>
    <w:rsid w:val="008B6FAC"/>
    <w:rsid w:val="008B730B"/>
    <w:rsid w:val="008D1BD6"/>
    <w:rsid w:val="008D663E"/>
    <w:rsid w:val="008E1CAE"/>
    <w:rsid w:val="008F4D57"/>
    <w:rsid w:val="00900512"/>
    <w:rsid w:val="00907FA5"/>
    <w:rsid w:val="00912BAC"/>
    <w:rsid w:val="00923DFB"/>
    <w:rsid w:val="009317A1"/>
    <w:rsid w:val="00940E79"/>
    <w:rsid w:val="009506F0"/>
    <w:rsid w:val="009510E8"/>
    <w:rsid w:val="009510FB"/>
    <w:rsid w:val="00963266"/>
    <w:rsid w:val="00972985"/>
    <w:rsid w:val="00976D56"/>
    <w:rsid w:val="00976F42"/>
    <w:rsid w:val="00977D62"/>
    <w:rsid w:val="009816CA"/>
    <w:rsid w:val="00982B4E"/>
    <w:rsid w:val="009854C4"/>
    <w:rsid w:val="00991442"/>
    <w:rsid w:val="009934CE"/>
    <w:rsid w:val="009A42F6"/>
    <w:rsid w:val="009B1678"/>
    <w:rsid w:val="009C4D2A"/>
    <w:rsid w:val="009D427B"/>
    <w:rsid w:val="009D6C26"/>
    <w:rsid w:val="009E5752"/>
    <w:rsid w:val="009F2011"/>
    <w:rsid w:val="009F24C0"/>
    <w:rsid w:val="009F4F41"/>
    <w:rsid w:val="009F694C"/>
    <w:rsid w:val="009F7274"/>
    <w:rsid w:val="00A15392"/>
    <w:rsid w:val="00A20986"/>
    <w:rsid w:val="00A268EF"/>
    <w:rsid w:val="00A312B5"/>
    <w:rsid w:val="00A3230B"/>
    <w:rsid w:val="00A340BE"/>
    <w:rsid w:val="00A61DAA"/>
    <w:rsid w:val="00A67824"/>
    <w:rsid w:val="00A7204A"/>
    <w:rsid w:val="00A95BE8"/>
    <w:rsid w:val="00A967F8"/>
    <w:rsid w:val="00AB41EF"/>
    <w:rsid w:val="00AC3EDD"/>
    <w:rsid w:val="00AC5141"/>
    <w:rsid w:val="00AC6972"/>
    <w:rsid w:val="00AD4216"/>
    <w:rsid w:val="00AE1154"/>
    <w:rsid w:val="00AF3E4D"/>
    <w:rsid w:val="00AF68E4"/>
    <w:rsid w:val="00AF6E5E"/>
    <w:rsid w:val="00AF6F27"/>
    <w:rsid w:val="00B01ACE"/>
    <w:rsid w:val="00B04433"/>
    <w:rsid w:val="00B239E5"/>
    <w:rsid w:val="00B24778"/>
    <w:rsid w:val="00B3442C"/>
    <w:rsid w:val="00B36427"/>
    <w:rsid w:val="00B409FD"/>
    <w:rsid w:val="00B4113F"/>
    <w:rsid w:val="00B44352"/>
    <w:rsid w:val="00B637AA"/>
    <w:rsid w:val="00B659D3"/>
    <w:rsid w:val="00B70CD3"/>
    <w:rsid w:val="00B76A55"/>
    <w:rsid w:val="00B93330"/>
    <w:rsid w:val="00B94A90"/>
    <w:rsid w:val="00BA02CC"/>
    <w:rsid w:val="00BA54B2"/>
    <w:rsid w:val="00BB2371"/>
    <w:rsid w:val="00BB7FE6"/>
    <w:rsid w:val="00BC6D2F"/>
    <w:rsid w:val="00BD2226"/>
    <w:rsid w:val="00BD65DF"/>
    <w:rsid w:val="00BE44C8"/>
    <w:rsid w:val="00BE450C"/>
    <w:rsid w:val="00BE4BB5"/>
    <w:rsid w:val="00BE5ECB"/>
    <w:rsid w:val="00BF1386"/>
    <w:rsid w:val="00BF6343"/>
    <w:rsid w:val="00C04F63"/>
    <w:rsid w:val="00C21664"/>
    <w:rsid w:val="00C25368"/>
    <w:rsid w:val="00C33AB4"/>
    <w:rsid w:val="00C42489"/>
    <w:rsid w:val="00C430FD"/>
    <w:rsid w:val="00C54E6A"/>
    <w:rsid w:val="00C663E5"/>
    <w:rsid w:val="00C71516"/>
    <w:rsid w:val="00C7660F"/>
    <w:rsid w:val="00C77153"/>
    <w:rsid w:val="00C82AB8"/>
    <w:rsid w:val="00C923FD"/>
    <w:rsid w:val="00CB18D4"/>
    <w:rsid w:val="00CB5D00"/>
    <w:rsid w:val="00CC11B1"/>
    <w:rsid w:val="00CC2690"/>
    <w:rsid w:val="00CC4DA3"/>
    <w:rsid w:val="00CC7D46"/>
    <w:rsid w:val="00CD5276"/>
    <w:rsid w:val="00CE3549"/>
    <w:rsid w:val="00CE482D"/>
    <w:rsid w:val="00CF2562"/>
    <w:rsid w:val="00CF6EF5"/>
    <w:rsid w:val="00CF7671"/>
    <w:rsid w:val="00D01C38"/>
    <w:rsid w:val="00D12F58"/>
    <w:rsid w:val="00D15A77"/>
    <w:rsid w:val="00D33F63"/>
    <w:rsid w:val="00D37878"/>
    <w:rsid w:val="00D4493C"/>
    <w:rsid w:val="00D55ABF"/>
    <w:rsid w:val="00D65180"/>
    <w:rsid w:val="00D7233F"/>
    <w:rsid w:val="00D7490B"/>
    <w:rsid w:val="00D82C4F"/>
    <w:rsid w:val="00D85D37"/>
    <w:rsid w:val="00D87B51"/>
    <w:rsid w:val="00DB5B2C"/>
    <w:rsid w:val="00DC5313"/>
    <w:rsid w:val="00DE0C18"/>
    <w:rsid w:val="00DF0AE6"/>
    <w:rsid w:val="00DF464B"/>
    <w:rsid w:val="00E002BD"/>
    <w:rsid w:val="00E009DD"/>
    <w:rsid w:val="00E07338"/>
    <w:rsid w:val="00E34F37"/>
    <w:rsid w:val="00E46BBC"/>
    <w:rsid w:val="00E52D4C"/>
    <w:rsid w:val="00E56759"/>
    <w:rsid w:val="00E60543"/>
    <w:rsid w:val="00E67AB7"/>
    <w:rsid w:val="00E70BB8"/>
    <w:rsid w:val="00E71A63"/>
    <w:rsid w:val="00E727A4"/>
    <w:rsid w:val="00E81F69"/>
    <w:rsid w:val="00E908E7"/>
    <w:rsid w:val="00E9130E"/>
    <w:rsid w:val="00E9143E"/>
    <w:rsid w:val="00EA05AE"/>
    <w:rsid w:val="00EA14C3"/>
    <w:rsid w:val="00EA3062"/>
    <w:rsid w:val="00EC2EE7"/>
    <w:rsid w:val="00EC519B"/>
    <w:rsid w:val="00EE49D0"/>
    <w:rsid w:val="00EF573E"/>
    <w:rsid w:val="00F060E7"/>
    <w:rsid w:val="00F166D4"/>
    <w:rsid w:val="00F16CA1"/>
    <w:rsid w:val="00F32745"/>
    <w:rsid w:val="00F45027"/>
    <w:rsid w:val="00F45D0D"/>
    <w:rsid w:val="00F640F9"/>
    <w:rsid w:val="00F64729"/>
    <w:rsid w:val="00F704CA"/>
    <w:rsid w:val="00F774CC"/>
    <w:rsid w:val="00F80E45"/>
    <w:rsid w:val="00F91523"/>
    <w:rsid w:val="00F94BBC"/>
    <w:rsid w:val="00FA481C"/>
    <w:rsid w:val="00FA4EF0"/>
    <w:rsid w:val="00FB3011"/>
    <w:rsid w:val="00FB52F8"/>
    <w:rsid w:val="00FC3907"/>
    <w:rsid w:val="00FC7C7F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ABD84E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AC6972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3238CF"/>
    <w:rPr>
      <w:color w:val="0000FF"/>
      <w:u w:val="single"/>
    </w:rPr>
  </w:style>
  <w:style w:type="paragraph" w:styleId="Revision">
    <w:name w:val="Revision"/>
    <w:hidden/>
    <w:uiPriority w:val="99"/>
    <w:semiHidden/>
    <w:rsid w:val="00FA4EF0"/>
    <w:pPr>
      <w:spacing w:after="0" w:line="240" w:lineRule="auto"/>
    </w:pPr>
    <w:rPr>
      <w:rFonts w:ascii="Times New Roman" w:hAnsi="Times New Roman" w:cs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771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7715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7715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1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153"/>
    <w:rPr>
      <w:rFonts w:ascii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403A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3A1"/>
    <w:rPr>
      <w:color w:val="605E5C"/>
      <w:shd w:val="clear" w:color="auto" w:fill="E1DFDD"/>
    </w:rPr>
  </w:style>
  <w:style w:type="paragraph" w:customStyle="1" w:styleId="WatermarkProposed">
    <w:name w:val="_WatermarkProposed"/>
    <w:basedOn w:val="Normal"/>
    <w:rsid w:val="005F1D61"/>
    <w:rPr>
      <w:rFonts w:ascii="Arial Black" w:hAnsi="Arial Black" w:cstheme="minorBidi"/>
      <w:b/>
      <w:color w:val="969696"/>
      <w:spacing w:val="60"/>
      <w:sz w:val="10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policy.osba.org/orsredir.asp?ors=ors-332" TargetMode="Externa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policy.osba.org/orsredir.asp?ors=ors-33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licy.osba.org/orsredir.asp?ors=ors-255" TargetMode="External"/><Relationship Id="rId20" Type="http://schemas.openxmlformats.org/officeDocument/2006/relationships/hyperlink" Target="http://policy.osba.org/orsredir.asp?ors=ors-3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policy.osba.org/orsredir.asp?ors=ors-255" TargetMode="Externa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oregonlegislature.gov/bills_laws/ors/ors254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EB826-A960-4932-BC2C-E372E8868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BBE - Vacancies on the Board</vt:lpstr>
    </vt:vector>
  </TitlesOfParts>
  <Company>OSBA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BBE - Vacancies on the Board</dc:title>
  <dc:subject>OSBA Board Policy</dc:subject>
  <dc:creator>Oregon School Boards Association</dc:creator>
  <cp:keywords/>
  <dc:description/>
  <cp:lastModifiedBy>Shannon Emerson</cp:lastModifiedBy>
  <cp:revision>3</cp:revision>
  <dcterms:created xsi:type="dcterms:W3CDTF">2026-04-17T21:42:00Z</dcterms:created>
  <dcterms:modified xsi:type="dcterms:W3CDTF">2026-07-25T21:18:00Z</dcterms:modified>
</cp:coreProperties>
</file>